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466"/>
        <w:bidiVisual/>
        <w:tblW w:w="569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4"/>
      </w:tblGrid>
      <w:tr w:rsidR="005F5FDF" w:rsidTr="005F5FD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F5FDF" w:rsidRDefault="005F5FDF" w:rsidP="001538B9">
            <w:pPr>
              <w:bidi/>
              <w:spacing w:after="0" w:line="240" w:lineRule="auto"/>
              <w:ind w:left="1408" w:hanging="1408"/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حفاظت و نگهبانی</w:t>
            </w:r>
          </w:p>
        </w:tc>
      </w:tr>
      <w:tr w:rsidR="005F5FDF" w:rsidTr="005F5FD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pPr w:leftFromText="180" w:rightFromText="180" w:bottomFromText="160" w:vertAnchor="text" w:horzAnchor="margin" w:tblpXSpec="center" w:tblpY="106"/>
              <w:tblOverlap w:val="never"/>
              <w:bidiVisual/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9"/>
              <w:gridCol w:w="5130"/>
            </w:tblGrid>
            <w:tr w:rsidR="005F5FDF" w:rsidTr="005F5FDF">
              <w:trPr>
                <w:trHeight w:val="575"/>
              </w:trPr>
              <w:tc>
                <w:tcPr>
                  <w:tcW w:w="9639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double" w:sz="6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DF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عنوان دستورالعمل: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دستورالعمل حفاظت و نگهبانی</w:t>
                  </w:r>
                </w:p>
              </w:tc>
            </w:tr>
            <w:tr w:rsidR="005F5FDF" w:rsidTr="005F5FDF">
              <w:tc>
                <w:tcPr>
                  <w:tcW w:w="450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DF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کد سند: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DF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تاریخ و شماره بازنگری: </w:t>
                  </w:r>
                  <w:r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</w:rPr>
                    <w:t>1401/1/17</w:t>
                  </w:r>
                </w:p>
              </w:tc>
            </w:tr>
            <w:tr w:rsidR="005F5FDF" w:rsidTr="005F5FDF">
              <w:tc>
                <w:tcPr>
                  <w:tcW w:w="4509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DF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تاریخ آخرین ابلاغ :</w:t>
                  </w:r>
                  <w:r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</w:rPr>
                    <w:t>1400/1/17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DF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تاریخ بازنگری بعدی: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یک سال بعد</w:t>
                  </w:r>
                </w:p>
              </w:tc>
            </w:tr>
            <w:tr w:rsidR="005F5FDF" w:rsidTr="005F5FDF">
              <w:trPr>
                <w:trHeight w:val="632"/>
              </w:trPr>
              <w:tc>
                <w:tcPr>
                  <w:tcW w:w="9639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DF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هدف: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تدوین فرایندی جهت اجرای بهتر برنامه های حفاظت و نگهبانی</w:t>
                  </w:r>
                </w:p>
              </w:tc>
            </w:tr>
            <w:tr w:rsidR="005F5FDF" w:rsidTr="005F5FDF">
              <w:trPr>
                <w:trHeight w:val="578"/>
              </w:trPr>
              <w:tc>
                <w:tcPr>
                  <w:tcW w:w="9639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B8C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DF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دامنه کاربرد 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</w:t>
                  </w: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واحد حفاظت فیزیکی بیمارستان (نگهبانی)</w:t>
                  </w:r>
                </w:p>
              </w:tc>
            </w:tr>
            <w:tr w:rsidR="005F5FDF" w:rsidRPr="00FF3DE8" w:rsidTr="005F5FDF">
              <w:trPr>
                <w:trHeight w:val="3357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Cambria" w:eastAsia="Times New Roman" w:hAnsi="Cambria" w:cs="Cambri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روش اجرایی: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۱-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تیم حفاظت امنیت در بیمارستان تحت نظارت واحد حراست بیمارستان فعالیت می نماید.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۳-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تیم حفاظت امنیت در تمامی ساعات شبانه روز فعال می باشد.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۴-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ساعات کاری در شیفت روز از 7 تا 19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و در شیفت شب 19 تا 7صبح روز بعد می باشد.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۵-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برنامه ماهیانه توسط مسئول واحد تنظیم می گردد.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۶-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شماره تلفن های داخلی 5218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–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5</w:t>
                  </w:r>
                  <w:bookmarkStart w:id="0" w:name="_GoBack"/>
                  <w:bookmarkEnd w:id="0"/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555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می باشد که در صورت لزوم می توانید با آن تماس بگیرید.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۷-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سیستم فراخوان اضطراری نگهبان در بخش ها فعال است و در صورت فراخوان نگهبان باید در کمتر از ۲ دقیقه در محل حضور</w:t>
                  </w:r>
                  <w:r w:rsidR="00FF347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داشته باشد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.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مکان های تعیین شده برای نگهبانی: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درب اتفاقات ، پارکینگ ، درب اطلاعات ، اتاق عمل ، جراحی 2و4 ، دیالیز ، آنژیوگرافی ، فوریتهای داخلی ، اسکرین ، آزمایشگاه ،درمانگاه ، مدیریت ، المهدی 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تعداد پرسنل حفاضت فیزیکی: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44 نفر: 24نفر شیفت روزکار ، 10 نفر شیفت شب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محل هایی که دارای دوربین است: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درب اصلی ، درب ورودی اورژانس ، راه پله وروردی بخش ها ،  درب داروخانه بیمارستان ، داخل پارکینگ ، آزمایشگاه ، رادیولوژي ، داروخانه ، آشپزخانه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، انبار اصلي بيمارستان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شرح وظایف نگهبانان: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۱-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رعایت شئونات اداری و آراستگی به اخلاق اسلامی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۲-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رعایت آرایش ظاهری و نظافت کامل (لباس ، اصلاح بودن موی سر و صورت و .....)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۳-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نظارت دقیق بر حوزه استحفاظی و گزارش موارد مشکوک در اسرع وقت به مسئول مافوق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۴-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سامان دادن همراهین در ساعات ملاقات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۵-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شناسایی کامل از محوطه تحت کنترل و دانستن اینکه از چه چیزی حفاظت می کند.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۶-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پرهیز از گوش دادن به رادیو ، تماشای تلویزیون ، خوردن و خوابیدن ، سیگار کشیدن و هر نوع عملی که موجب حواس</w:t>
                  </w:r>
                  <w:r w:rsidR="001538B9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 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پرتی </w:t>
                  </w:r>
                  <w:r w:rsidR="001538B9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ر حين  انجام وظيفه شود.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۷-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رعایت احترام در برخورد با مقامات مسئول شناخته شده.</w:t>
                  </w:r>
                </w:p>
                <w:p w:rsidR="005F5FDF" w:rsidRPr="00FF3DE8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۸-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رعایت شئونات اداری و اخلاقی در برخورد با ارباب رجوع</w:t>
                  </w:r>
                </w:p>
                <w:p w:rsidR="005F5FDF" w:rsidRDefault="005F5FDF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۹-</w:t>
                  </w:r>
                  <w:r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     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گزارش هر گونه برخورد غیراصولی و توهین آمیز از جانب دیگران به مسئول مافوق و خودداری از برخورد مستقیم با افراد</w:t>
                  </w:r>
                </w:p>
                <w:p w:rsidR="001538B9" w:rsidRDefault="001538B9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  <w:p w:rsidR="001538B9" w:rsidRDefault="001538B9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  <w:p w:rsidR="001538B9" w:rsidRPr="00FF3DE8" w:rsidRDefault="001538B9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       </w:t>
                  </w:r>
                  <w:r w:rsidR="00FF347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10 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گزارش هرگونه مسئله خلاف مشاهده شده در اسرع وقت به مسئول مافوق</w:t>
                  </w: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       11</w:t>
                  </w:r>
                  <w:r w:rsidR="00FF347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کنترل و بازرسی مستمر حوزه تحت حفاظت به منظور جلوگیری از بروز خطرات احتمالی</w:t>
                  </w: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       </w:t>
                  </w:r>
                  <w:r w:rsidR="00FF347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12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نظارت و کنترل دقیق رفت و آمد مراجعین به حوزه استحفاظی اعم از کارمند و غیره ....</w:t>
                  </w: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        13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5F5FDF" w:rsidRPr="00FF3DE8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 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بازرسی و کنترل وسایل همراه (کیف ، ساک و بسته و ...) در صورت مشکوک بودن</w:t>
                  </w: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        14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جلوگیری از ورود ارباب رجوع بدون برگ ملاقات و کارت تردد</w:t>
                  </w: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        15-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جلوگیری از پارک هر گونه وسایل نقلیه موتوری غیر مجاز در محدوده سازمان</w:t>
                  </w: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        16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5F5FDF"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دریافت برگ خروج اجناسی که از سازمان خارج می گردد و جلوگیری از هر گونه کالای فاقد برگه خروج</w:t>
                  </w: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        17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5F5FDF"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جلوگیری از ورود پرسنل و اشخاص بدون هماهنگی و اعلام قبلی مسئولین در ایلام ت</w:t>
                  </w:r>
                  <w:r w:rsidR="001538B9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عطیل به سازمان ( اقامت شبانه در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سازمان بدون کسب مجوز بطور کلی ممنوع است)</w:t>
                  </w: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       18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5F5FDF" w:rsidRPr="00FF3DE8"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  <w:t xml:space="preserve"> </w:t>
                  </w:r>
                  <w:r w:rsidR="005F5FDF" w:rsidRPr="00FF3DE8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گزارش کتبی کلیه مسائل مهم به مقام مافوق پس از پایان پست نگهبانی</w:t>
                  </w:r>
                </w:p>
                <w:p w:rsidR="005F5FDF" w:rsidRPr="00FF3DE8" w:rsidRDefault="00FF3DE8" w:rsidP="001538B9">
                  <w:pPr>
                    <w:bidi/>
                    <w:spacing w:after="0" w:line="240" w:lineRule="auto"/>
                    <w:ind w:left="1408" w:hanging="1408"/>
                    <w:jc w:val="both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      </w:t>
                  </w:r>
                  <w:r w:rsidR="00FF347B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19</w:t>
                  </w:r>
                  <w:r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-</w:t>
                  </w:r>
                  <w:r w:rsidR="005F5FDF" w:rsidRPr="00FF3DE8">
                    <w:rPr>
                      <w:rFonts w:ascii="Times New Roman" w:eastAsia="Times New Roman" w:hAnsi="Times New Roman" w:cs="B Nazanin" w:hint="cs"/>
                      <w:sz w:val="24"/>
                      <w:szCs w:val="24"/>
                      <w:rtl/>
                    </w:rPr>
                    <w:t>نصب شماره تلفن های حوزه انتظامی ، آتش نشانی ، بیمارستان و ....... منطقه در محل پست نگهبانی.</w:t>
                  </w:r>
                </w:p>
              </w:tc>
            </w:tr>
          </w:tbl>
          <w:p w:rsidR="005F5FDF" w:rsidRDefault="005F5FDF" w:rsidP="001538B9">
            <w:pPr>
              <w:bidi/>
              <w:spacing w:after="0"/>
              <w:ind w:left="1408" w:hanging="1408"/>
              <w:jc w:val="both"/>
              <w:rPr>
                <w:rFonts w:cs="Times New Roman"/>
                <w:rtl/>
              </w:rPr>
            </w:pPr>
          </w:p>
        </w:tc>
      </w:tr>
    </w:tbl>
    <w:p w:rsidR="005F5FDF" w:rsidRDefault="005F5FDF" w:rsidP="001538B9">
      <w:pPr>
        <w:bidi/>
        <w:jc w:val="both"/>
        <w:rPr>
          <w:rFonts w:cs="B Nazanin"/>
          <w:sz w:val="24"/>
          <w:szCs w:val="24"/>
          <w:lang w:bidi="fa-IR"/>
        </w:rPr>
      </w:pPr>
    </w:p>
    <w:p w:rsidR="005363E1" w:rsidRPr="005F5FDF" w:rsidRDefault="005363E1" w:rsidP="001538B9">
      <w:pPr>
        <w:jc w:val="both"/>
        <w:rPr>
          <w:rtl/>
        </w:rPr>
      </w:pPr>
    </w:p>
    <w:sectPr w:rsidR="005363E1" w:rsidRPr="005F5FDF" w:rsidSect="004A5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68" w:right="850" w:bottom="1440" w:left="851" w:header="567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F1" w:rsidRDefault="008937F1" w:rsidP="00A34E44">
      <w:pPr>
        <w:spacing w:after="0" w:line="240" w:lineRule="auto"/>
      </w:pPr>
      <w:r>
        <w:separator/>
      </w:r>
    </w:p>
  </w:endnote>
  <w:endnote w:type="continuationSeparator" w:id="0">
    <w:p w:rsidR="008937F1" w:rsidRDefault="008937F1" w:rsidP="00A3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ma Shekasteh Free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F1" w:rsidRDefault="008937F1" w:rsidP="00A34E44">
      <w:pPr>
        <w:spacing w:after="0" w:line="240" w:lineRule="auto"/>
      </w:pPr>
      <w:r>
        <w:separator/>
      </w:r>
    </w:p>
  </w:footnote>
  <w:footnote w:type="continuationSeparator" w:id="0">
    <w:p w:rsidR="008937F1" w:rsidRDefault="008937F1" w:rsidP="00A3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40" w:rsidRDefault="00DC6E40" w:rsidP="003836EA">
    <w:pPr>
      <w:pStyle w:val="Header"/>
      <w:jc w:val="center"/>
      <w:rPr>
        <w:rtl/>
        <w:lang w:bidi="fa-IR"/>
      </w:rPr>
    </w:pPr>
  </w:p>
  <w:p w:rsidR="00DC6E40" w:rsidRDefault="004A5405" w:rsidP="00DC6E40">
    <w:pPr>
      <w:pStyle w:val="Header"/>
      <w:jc w:val="right"/>
      <w:rPr>
        <w:rtl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5552559</wp:posOffset>
          </wp:positionH>
          <wp:positionV relativeFrom="paragraph">
            <wp:posOffset>5511</wp:posOffset>
          </wp:positionV>
          <wp:extent cx="911225" cy="911225"/>
          <wp:effectExtent l="190500" t="190500" r="193675" b="193675"/>
          <wp:wrapNone/>
          <wp:docPr id="43" name="Picture 43" descr="G:\لوگو بیمارستان مستقل\لوگو بیمارستان مستقل شهید دکتر فقیه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لوگو بیمارستان مستقل\لوگو بیمارستان مستقل شهید دکتر فقیه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9112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98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114096</wp:posOffset>
          </wp:positionH>
          <wp:positionV relativeFrom="paragraph">
            <wp:posOffset>8123</wp:posOffset>
          </wp:positionV>
          <wp:extent cx="956945" cy="911225"/>
          <wp:effectExtent l="190500" t="190500" r="186055" b="193675"/>
          <wp:wrapNone/>
          <wp:docPr id="42" name="Picture 42" descr="G:\لوگو معاونت آموزشی و پژوهشی\لوگو معاونت آموزشی و پژوهشی . کرا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لوگو معاونت آموزشی و پژوهشی\لوگو معاونت آموزشی و پژوهشی . کراپ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112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A34E44" w:rsidRPr="007703D7" w:rsidRDefault="00166A7C" w:rsidP="00DC6E40">
    <w:pPr>
      <w:pStyle w:val="Header"/>
      <w:jc w:val="center"/>
      <w:rPr>
        <w:rFonts w:ascii="Dima Shekasteh Free" w:hAnsi="Dima Shekasteh Free" w:cs="B Titr"/>
        <w:sz w:val="28"/>
        <w:szCs w:val="28"/>
        <w:rtl/>
        <w:lang w:bidi="fa-IR"/>
      </w:rPr>
    </w:pPr>
    <w:r w:rsidRPr="007703D7">
      <w:rPr>
        <w:rFonts w:ascii="Dima Shekasteh Free" w:hAnsi="Dima Shekasteh Free" w:cs="B Titr"/>
        <w:sz w:val="28"/>
        <w:szCs w:val="28"/>
        <w:rtl/>
        <w:lang w:bidi="fa-IR"/>
      </w:rPr>
      <w:t>مرکز آموزشی درمانی</w:t>
    </w:r>
    <w:r w:rsidR="00532206" w:rsidRPr="007703D7">
      <w:rPr>
        <w:rFonts w:ascii="Dima Shekasteh Free" w:hAnsi="Dima Shekasteh Free" w:cs="B Titr" w:hint="cs"/>
        <w:sz w:val="28"/>
        <w:szCs w:val="28"/>
        <w:rtl/>
        <w:lang w:bidi="fa-IR"/>
      </w:rPr>
      <w:t xml:space="preserve"> مستقل </w:t>
    </w:r>
    <w:r w:rsidRPr="007703D7">
      <w:rPr>
        <w:rFonts w:ascii="Dima Shekasteh Free" w:hAnsi="Dima Shekasteh Free" w:cs="B Titr"/>
        <w:sz w:val="28"/>
        <w:szCs w:val="28"/>
        <w:rtl/>
        <w:lang w:bidi="fa-IR"/>
      </w:rPr>
      <w:t xml:space="preserve"> شهید دکتر فقیهی</w:t>
    </w:r>
  </w:p>
  <w:p w:rsidR="00724F88" w:rsidRPr="00532206" w:rsidRDefault="00724F88" w:rsidP="00A01B3E">
    <w:pPr>
      <w:pStyle w:val="Header"/>
      <w:rPr>
        <w:rFonts w:ascii="Dima Shekasteh Free" w:hAnsi="Dima Shekasteh Free" w:cs="Dima Shekasteh Free"/>
        <w:sz w:val="28"/>
        <w:szCs w:val="28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3E" w:rsidRDefault="00A01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3F6"/>
    <w:multiLevelType w:val="hybridMultilevel"/>
    <w:tmpl w:val="2362EBE8"/>
    <w:lvl w:ilvl="0" w:tplc="FBB4D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CD"/>
    <w:rsid w:val="000920AA"/>
    <w:rsid w:val="000B397B"/>
    <w:rsid w:val="0010608E"/>
    <w:rsid w:val="00143463"/>
    <w:rsid w:val="0014576A"/>
    <w:rsid w:val="001538B9"/>
    <w:rsid w:val="00166A7C"/>
    <w:rsid w:val="00173C3C"/>
    <w:rsid w:val="00175D2E"/>
    <w:rsid w:val="00194F4B"/>
    <w:rsid w:val="001A7981"/>
    <w:rsid w:val="00380F39"/>
    <w:rsid w:val="003836EA"/>
    <w:rsid w:val="003A7A99"/>
    <w:rsid w:val="004A5405"/>
    <w:rsid w:val="004F7BFC"/>
    <w:rsid w:val="005004BF"/>
    <w:rsid w:val="00532206"/>
    <w:rsid w:val="005363E1"/>
    <w:rsid w:val="00547BFB"/>
    <w:rsid w:val="0058066F"/>
    <w:rsid w:val="005C2785"/>
    <w:rsid w:val="005F5FDF"/>
    <w:rsid w:val="005F6DB1"/>
    <w:rsid w:val="0063681E"/>
    <w:rsid w:val="00680939"/>
    <w:rsid w:val="006E1E52"/>
    <w:rsid w:val="006F14A6"/>
    <w:rsid w:val="006F7EEB"/>
    <w:rsid w:val="00706EB7"/>
    <w:rsid w:val="0071514C"/>
    <w:rsid w:val="00724F88"/>
    <w:rsid w:val="0074083F"/>
    <w:rsid w:val="007703D7"/>
    <w:rsid w:val="007C27DF"/>
    <w:rsid w:val="0082604D"/>
    <w:rsid w:val="008937F1"/>
    <w:rsid w:val="00956BB6"/>
    <w:rsid w:val="00970D09"/>
    <w:rsid w:val="00A01B3E"/>
    <w:rsid w:val="00A24730"/>
    <w:rsid w:val="00A34E44"/>
    <w:rsid w:val="00A727BC"/>
    <w:rsid w:val="00A82971"/>
    <w:rsid w:val="00AB79F7"/>
    <w:rsid w:val="00AD3664"/>
    <w:rsid w:val="00AD79A8"/>
    <w:rsid w:val="00AE7705"/>
    <w:rsid w:val="00B260CA"/>
    <w:rsid w:val="00B34604"/>
    <w:rsid w:val="00BD2557"/>
    <w:rsid w:val="00BE5DAE"/>
    <w:rsid w:val="00C1498E"/>
    <w:rsid w:val="00C63FA1"/>
    <w:rsid w:val="00C7736D"/>
    <w:rsid w:val="00D07B9D"/>
    <w:rsid w:val="00D217A3"/>
    <w:rsid w:val="00DA3751"/>
    <w:rsid w:val="00DC6E40"/>
    <w:rsid w:val="00DE0BF3"/>
    <w:rsid w:val="00E61BFB"/>
    <w:rsid w:val="00E76ECD"/>
    <w:rsid w:val="00E94F5C"/>
    <w:rsid w:val="00F7372F"/>
    <w:rsid w:val="00F76CA5"/>
    <w:rsid w:val="00FF347B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940552-8F9B-432C-B5D1-DE7E1FD4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6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44"/>
  </w:style>
  <w:style w:type="paragraph" w:styleId="Footer">
    <w:name w:val="footer"/>
    <w:basedOn w:val="Normal"/>
    <w:link w:val="FooterChar"/>
    <w:uiPriority w:val="99"/>
    <w:unhideWhenUsed/>
    <w:rsid w:val="00A3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44"/>
  </w:style>
  <w:style w:type="paragraph" w:styleId="ListParagraph">
    <w:name w:val="List Paragraph"/>
    <w:basedOn w:val="Normal"/>
    <w:uiPriority w:val="34"/>
    <w:qFormat/>
    <w:rsid w:val="00AD3664"/>
    <w:pPr>
      <w:spacing w:line="259" w:lineRule="auto"/>
      <w:ind w:left="720"/>
      <w:contextualSpacing/>
    </w:pPr>
    <w:rPr>
      <w:noProof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</dc:creator>
  <cp:keywords/>
  <dc:description/>
  <cp:lastModifiedBy>sadi</cp:lastModifiedBy>
  <cp:revision>2</cp:revision>
  <cp:lastPrinted>2020-11-29T08:57:00Z</cp:lastPrinted>
  <dcterms:created xsi:type="dcterms:W3CDTF">2021-11-11T09:10:00Z</dcterms:created>
  <dcterms:modified xsi:type="dcterms:W3CDTF">2021-11-11T09:10:00Z</dcterms:modified>
</cp:coreProperties>
</file>